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D324C1" w:rsidRPr="00D324C1" w14:paraId="1E633E43" w14:textId="77777777" w:rsidTr="009978C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6778" w14:textId="77777777" w:rsidR="00AA4504" w:rsidRPr="00D324C1" w:rsidRDefault="00AA4504" w:rsidP="00AA4504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D324C1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D324C1" w:rsidRPr="00D324C1" w14:paraId="382B1833" w14:textId="77777777" w:rsidTr="009978C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857BF" w14:textId="77777777" w:rsidR="00AA4504" w:rsidRPr="00D324C1" w:rsidRDefault="00AA4504" w:rsidP="00AA4504">
            <w:pPr>
              <w:jc w:val="center"/>
              <w:rPr>
                <w:rFonts w:eastAsia="Calibri"/>
                <w:sz w:val="32"/>
                <w:szCs w:val="32"/>
                <w:lang w:eastAsia="en-US"/>
              </w:rPr>
            </w:pPr>
            <w:r w:rsidRPr="00D324C1">
              <w:rPr>
                <w:rFonts w:eastAsia="Calibri"/>
                <w:bCs/>
                <w:sz w:val="32"/>
                <w:szCs w:val="32"/>
                <w:lang w:eastAsia="en-US"/>
              </w:rPr>
              <w:t>ИНФОРМАЦИОННЫЕ ТЕХНОЛОГИИ</w:t>
            </w:r>
          </w:p>
        </w:tc>
      </w:tr>
      <w:tr w:rsidR="00D324C1" w:rsidRPr="00D324C1" w14:paraId="296C8B7B" w14:textId="77777777" w:rsidTr="009978C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C1FE3" w14:textId="77777777" w:rsidR="00AA4504" w:rsidRPr="00D324C1" w:rsidRDefault="00AA4504" w:rsidP="00AA4504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4B702C9E" w14:textId="77777777" w:rsidR="00AA4504" w:rsidRPr="00D324C1" w:rsidRDefault="00AA4504" w:rsidP="00AA4504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D324C1" w:rsidRPr="00D324C1" w14:paraId="5DE4EA18" w14:textId="77777777" w:rsidTr="009978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FBE9B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D324C1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020BD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38.04.04 Государственное и муниципальное управление</w:t>
            </w:r>
          </w:p>
        </w:tc>
      </w:tr>
      <w:tr w:rsidR="00D324C1" w:rsidRPr="00D324C1" w14:paraId="6C35CDF9" w14:textId="77777777" w:rsidTr="009978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5893D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D324C1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D324C1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EBFEE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Государственное и муниципальное управление</w:t>
            </w:r>
          </w:p>
        </w:tc>
      </w:tr>
      <w:tr w:rsidR="00D324C1" w:rsidRPr="00D324C1" w14:paraId="75A40391" w14:textId="77777777" w:rsidTr="009978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BB25B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6324A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D324C1" w:rsidRPr="00D324C1" w14:paraId="0EA35A6F" w14:textId="77777777" w:rsidTr="009978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9C4D8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14CFD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D324C1" w:rsidRPr="00D324C1" w14:paraId="4341DBF4" w14:textId="77777777" w:rsidTr="009978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1039B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41C64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Р Международного промышленного менеджмента и коммуникации</w:t>
            </w:r>
          </w:p>
        </w:tc>
      </w:tr>
      <w:tr w:rsidR="00D324C1" w:rsidRPr="00D324C1" w14:paraId="73921707" w14:textId="77777777" w:rsidTr="009978C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FFF40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00B66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Р4 ЭКОНОМИКА, ОРГАНИЗАЦИЯ И УПРАВЛЕНИЕ ПРОИЗВОДСТВОМ</w:t>
            </w:r>
          </w:p>
        </w:tc>
      </w:tr>
      <w:tr w:rsidR="00D324C1" w:rsidRPr="00D324C1" w14:paraId="100B3F8C" w14:textId="77777777" w:rsidTr="009978C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A529E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0409A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5" w:tgtFrame="_self" w:history="1">
              <w:r w:rsidRPr="00D324C1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D324C1" w:rsidRPr="00D324C1" w14:paraId="187B6896" w14:textId="77777777" w:rsidTr="009978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18B0B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FECC7" w14:textId="77777777" w:rsidR="00AA4504" w:rsidRPr="00D324C1" w:rsidRDefault="00AA4504" w:rsidP="00AA450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D324C1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64512821" w14:textId="77777777" w:rsidR="00AA4504" w:rsidRPr="00D324C1" w:rsidRDefault="00AA4504" w:rsidP="00AA4504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AA4504" w:rsidRPr="00D324C1" w:rsidSect="00AA45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167F13F" w14:textId="57835498" w:rsidR="00AA4504" w:rsidRPr="00D324C1" w:rsidRDefault="00AA4504" w:rsidP="00AA4504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30A1FA63" w14:textId="18323B94" w:rsidR="00C40A06" w:rsidRPr="00D324C1" w:rsidRDefault="00C40A06" w:rsidP="008366C8">
      <w:pPr>
        <w:jc w:val="center"/>
        <w:rPr>
          <w:b/>
          <w:bCs/>
        </w:rPr>
      </w:pPr>
      <w:r w:rsidRPr="00D324C1">
        <w:rPr>
          <w:b/>
          <w:bCs/>
        </w:rPr>
        <w:t>ФОС по дисциплине «</w:t>
      </w:r>
      <w:r w:rsidR="008C02E6" w:rsidRPr="00D324C1">
        <w:rPr>
          <w:b/>
          <w:bCs/>
          <w:shd w:val="clear" w:color="auto" w:fill="FFFFFF"/>
        </w:rPr>
        <w:t>Информационные технологии</w:t>
      </w:r>
      <w:r w:rsidRPr="00D324C1">
        <w:rPr>
          <w:b/>
          <w:bCs/>
        </w:rPr>
        <w:t>»</w:t>
      </w:r>
    </w:p>
    <w:p w14:paraId="59808220" w14:textId="1D83A031" w:rsidR="006012F9" w:rsidRPr="00D324C1" w:rsidRDefault="006012F9" w:rsidP="008366C8">
      <w:pPr>
        <w:jc w:val="center"/>
        <w:rPr>
          <w:b/>
          <w:bCs/>
        </w:rPr>
      </w:pPr>
      <w:r w:rsidRPr="00D324C1">
        <w:rPr>
          <w:b/>
          <w:bCs/>
        </w:rPr>
        <w:t xml:space="preserve">ОП ВО </w:t>
      </w:r>
      <w:r w:rsidR="00C27EDD" w:rsidRPr="00D324C1">
        <w:rPr>
          <w:b/>
          <w:shd w:val="clear" w:color="auto" w:fill="FFFFFF"/>
        </w:rPr>
        <w:t>38.04.04 Государственное и муниципальное управление</w:t>
      </w:r>
      <w:r w:rsidR="008C02E6" w:rsidRPr="00D324C1">
        <w:rPr>
          <w:b/>
          <w:shd w:val="clear" w:color="auto" w:fill="FFFFFF"/>
        </w:rPr>
        <w:t>, форма обучения очная, заочная</w:t>
      </w:r>
    </w:p>
    <w:p w14:paraId="005A1511" w14:textId="77777777" w:rsidR="008366C8" w:rsidRPr="00D324C1" w:rsidRDefault="008366C8" w:rsidP="008366C8">
      <w:pPr>
        <w:jc w:val="center"/>
        <w:rPr>
          <w:b/>
          <w:bCs/>
        </w:rPr>
      </w:pPr>
    </w:p>
    <w:p w14:paraId="65F85B78" w14:textId="3963AA47" w:rsidR="00E2515C" w:rsidRPr="00D324C1" w:rsidRDefault="00E2515C" w:rsidP="008C02E6">
      <w:pPr>
        <w:jc w:val="both"/>
        <w:rPr>
          <w:sz w:val="18"/>
          <w:szCs w:val="18"/>
          <w:shd w:val="clear" w:color="auto" w:fill="FFFFFF"/>
        </w:rPr>
      </w:pPr>
      <w:r w:rsidRPr="00D324C1">
        <w:rPr>
          <w:sz w:val="18"/>
          <w:szCs w:val="18"/>
          <w:shd w:val="clear" w:color="auto" w:fill="FFFFFF"/>
        </w:rPr>
        <w:t>ОПК-4 - 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</w:t>
      </w:r>
      <w:r w:rsidR="00D324C1" w:rsidRPr="00D324C1">
        <w:rPr>
          <w:sz w:val="18"/>
          <w:szCs w:val="18"/>
          <w:shd w:val="clear" w:color="auto" w:fill="FFFFFF"/>
        </w:rPr>
        <w:t>.</w:t>
      </w:r>
    </w:p>
    <w:p w14:paraId="3F883884" w14:textId="77777777" w:rsidR="00D324C1" w:rsidRPr="00D324C1" w:rsidRDefault="00D324C1" w:rsidP="008C02E6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723"/>
        <w:gridCol w:w="1283"/>
        <w:gridCol w:w="700"/>
      </w:tblGrid>
      <w:tr w:rsidR="003959C5" w:rsidRPr="00D324C1" w14:paraId="07D553B5" w14:textId="609320CA" w:rsidTr="003959C5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3959C5" w:rsidRPr="00D324C1" w:rsidRDefault="003959C5" w:rsidP="004A06B0">
            <w:pPr>
              <w:jc w:val="center"/>
              <w:rPr>
                <w:b/>
              </w:rPr>
            </w:pPr>
            <w:bookmarkStart w:id="0" w:name="_Hlk100581052"/>
            <w:r w:rsidRPr="00D324C1">
              <w:rPr>
                <w:b/>
              </w:rPr>
              <w:t>Номер задания</w:t>
            </w: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3830C5F4" w14:textId="77777777" w:rsidR="003959C5" w:rsidRPr="00D324C1" w:rsidRDefault="003959C5" w:rsidP="004A06B0">
            <w:pPr>
              <w:jc w:val="center"/>
              <w:rPr>
                <w:b/>
              </w:rPr>
            </w:pPr>
            <w:r w:rsidRPr="00D324C1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3959C5" w:rsidRPr="00D324C1" w:rsidRDefault="003959C5" w:rsidP="00B73D44">
            <w:pPr>
              <w:jc w:val="center"/>
              <w:rPr>
                <w:b/>
              </w:rPr>
            </w:pPr>
            <w:r w:rsidRPr="00D324C1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3959C5" w:rsidRPr="00D324C1" w:rsidRDefault="003959C5" w:rsidP="00B73D44">
            <w:pPr>
              <w:jc w:val="center"/>
              <w:rPr>
                <w:b/>
              </w:rPr>
            </w:pPr>
            <w:r w:rsidRPr="00D324C1">
              <w:rPr>
                <w:b/>
              </w:rPr>
              <w:t>Время ответа, мин.</w:t>
            </w:r>
          </w:p>
        </w:tc>
      </w:tr>
      <w:tr w:rsidR="003959C5" w:rsidRPr="00D324C1" w14:paraId="390BEFA7" w14:textId="34D3A47B" w:rsidTr="003959C5">
        <w:tc>
          <w:tcPr>
            <w:tcW w:w="777" w:type="dxa"/>
          </w:tcPr>
          <w:p w14:paraId="1DF8FA15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6A46E62" w14:textId="77777777" w:rsidR="003959C5" w:rsidRPr="00D324C1" w:rsidRDefault="003959C5" w:rsidP="00241832">
            <w:pPr>
              <w:shd w:val="clear" w:color="auto" w:fill="FFFFFF"/>
              <w:tabs>
                <w:tab w:val="left" w:pos="567"/>
              </w:tabs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На счет того что следует считать необходимыми и достаточными условиями достижения интеллектуальности существует ряд гипотез, среди которых можно выделить следующие:</w:t>
            </w:r>
          </w:p>
          <w:p w14:paraId="0D2B6F56" w14:textId="77777777" w:rsidR="003959C5" w:rsidRPr="00D324C1" w:rsidRDefault="003959C5" w:rsidP="00241832">
            <w:pPr>
              <w:pStyle w:val="a7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 xml:space="preserve"> Гипотеза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Ньюэлла-Саймона</w:t>
            </w:r>
            <w:proofErr w:type="spellEnd"/>
          </w:p>
          <w:p w14:paraId="565AF688" w14:textId="77777777" w:rsidR="003959C5" w:rsidRPr="00D324C1" w:rsidRDefault="003959C5" w:rsidP="00241832">
            <w:pPr>
              <w:pStyle w:val="a7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Тест Тьюринга </w:t>
            </w:r>
          </w:p>
          <w:p w14:paraId="7AB09366" w14:textId="77777777" w:rsidR="003959C5" w:rsidRPr="00D324C1" w:rsidRDefault="003959C5" w:rsidP="00241832">
            <w:pPr>
              <w:pStyle w:val="a7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Теорема Черча — Тьюринга</w:t>
            </w:r>
          </w:p>
          <w:p w14:paraId="6132D5DA" w14:textId="6313A1A5" w:rsidR="003959C5" w:rsidRPr="00D324C1" w:rsidRDefault="003959C5" w:rsidP="00241832">
            <w:pPr>
              <w:pStyle w:val="a7"/>
              <w:spacing w:before="0" w:after="0" w:line="240" w:lineRule="auto"/>
            </w:pPr>
            <w:r w:rsidRPr="00D324C1">
              <w:rPr>
                <w:kern w:val="2"/>
                <w:lang w:eastAsia="en-US"/>
                <w14:ligatures w14:val="standardContextual"/>
              </w:rPr>
              <w:t>Теорема Райса</w:t>
            </w:r>
          </w:p>
        </w:tc>
        <w:tc>
          <w:tcPr>
            <w:tcW w:w="1283" w:type="dxa"/>
          </w:tcPr>
          <w:p w14:paraId="02233A8E" w14:textId="3C0DCCA1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3659CEE3" w14:textId="7FE19401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959C5" w:rsidRPr="00D324C1" w14:paraId="03C13BD3" w14:textId="2E62A9E4" w:rsidTr="003959C5">
        <w:tc>
          <w:tcPr>
            <w:tcW w:w="777" w:type="dxa"/>
          </w:tcPr>
          <w:p w14:paraId="19F5BB01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1A68625" w14:textId="77777777" w:rsidR="003959C5" w:rsidRPr="00D324C1" w:rsidRDefault="003959C5" w:rsidP="00241832">
            <w:pPr>
              <w:shd w:val="clear" w:color="auto" w:fill="FFFFFF"/>
              <w:tabs>
                <w:tab w:val="left" w:pos="567"/>
              </w:tabs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Нейронная сеть (НС) - это:</w:t>
            </w:r>
          </w:p>
          <w:p w14:paraId="2C751E99" w14:textId="77777777" w:rsidR="003959C5" w:rsidRPr="00D324C1" w:rsidRDefault="003959C5" w:rsidP="00241832">
            <w:pPr>
              <w:pStyle w:val="a7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распределенный параллельный процессор, состоящий из элементарных единиц обработки информации, накапливающих экспериментальные знания и предоставляющих их для последующей обработки</w:t>
            </w:r>
          </w:p>
          <w:p w14:paraId="24238F4D" w14:textId="77777777" w:rsidR="003959C5" w:rsidRPr="00D324C1" w:rsidRDefault="003959C5" w:rsidP="00241832">
            <w:pPr>
              <w:pStyle w:val="a7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действующая модель нервной системы, сходная с мозгом</w:t>
            </w:r>
          </w:p>
          <w:p w14:paraId="033D4DE6" w14:textId="77777777" w:rsidR="003959C5" w:rsidRPr="00D324C1" w:rsidRDefault="003959C5" w:rsidP="00241832">
            <w:pPr>
              <w:pStyle w:val="a7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действующая модель единичного нейрона</w:t>
            </w:r>
          </w:p>
          <w:p w14:paraId="0313C6F8" w14:textId="61E22A9F" w:rsidR="003959C5" w:rsidRPr="00D324C1" w:rsidRDefault="003959C5" w:rsidP="00241832">
            <w:pPr>
              <w:pStyle w:val="a7"/>
              <w:spacing w:before="0" w:after="0" w:line="240" w:lineRule="auto"/>
            </w:pPr>
            <w:r w:rsidRPr="00D324C1">
              <w:rPr>
                <w:kern w:val="2"/>
                <w:lang w:eastAsia="en-US"/>
                <w14:ligatures w14:val="standardContextual"/>
              </w:rPr>
              <w:t>действующая модель коллективного бессознательного</w:t>
            </w:r>
          </w:p>
        </w:tc>
        <w:tc>
          <w:tcPr>
            <w:tcW w:w="1283" w:type="dxa"/>
          </w:tcPr>
          <w:p w14:paraId="222CA16C" w14:textId="6B485E6D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1A1C57FD" w14:textId="16A14793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959C5" w:rsidRPr="00D324C1" w14:paraId="21F3C26E" w14:textId="4C683550" w:rsidTr="003959C5">
        <w:tc>
          <w:tcPr>
            <w:tcW w:w="777" w:type="dxa"/>
          </w:tcPr>
          <w:p w14:paraId="2720BFA2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E64633F" w14:textId="70A155CF" w:rsidR="003959C5" w:rsidRPr="00D324C1" w:rsidRDefault="003959C5" w:rsidP="00241832">
            <w:pPr>
              <w:pStyle w:val="a7"/>
              <w:spacing w:before="0" w:after="0" w:line="240" w:lineRule="auto"/>
              <w:ind w:firstLine="244"/>
            </w:pPr>
            <w:r w:rsidRPr="00D324C1">
              <w:rPr>
                <w:kern w:val="2"/>
                <w:lang w:eastAsia="en-US"/>
                <w14:ligatures w14:val="standardContextual"/>
              </w:rPr>
              <w:t>Использование нейронных сетей обеспечивает следующие полезные свойства систем</w:t>
            </w:r>
          </w:p>
        </w:tc>
        <w:tc>
          <w:tcPr>
            <w:tcW w:w="1283" w:type="dxa"/>
          </w:tcPr>
          <w:p w14:paraId="28EF8531" w14:textId="2F317B32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54D224F0" w14:textId="5001705B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371CC5DA" w14:textId="1CDFF417" w:rsidTr="003959C5">
        <w:tc>
          <w:tcPr>
            <w:tcW w:w="777" w:type="dxa"/>
          </w:tcPr>
          <w:p w14:paraId="1F76B162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77FB1A7" w14:textId="5354E1BC" w:rsidR="003959C5" w:rsidRPr="00D324C1" w:rsidRDefault="003959C5" w:rsidP="00241832">
            <w:pPr>
              <w:pStyle w:val="a7"/>
              <w:spacing w:before="0" w:after="0" w:line="240" w:lineRule="auto"/>
              <w:ind w:firstLine="244"/>
            </w:pPr>
            <w:r w:rsidRPr="00D324C1">
              <w:rPr>
                <w:kern w:val="2"/>
                <w:lang w:eastAsia="en-US"/>
                <w14:ligatures w14:val="standardContextual"/>
              </w:rPr>
              <w:t>Задачи, решаемые при помощи экспертных систем, чаще всего относятся к одной из следующих областей:</w:t>
            </w:r>
          </w:p>
        </w:tc>
        <w:tc>
          <w:tcPr>
            <w:tcW w:w="1283" w:type="dxa"/>
          </w:tcPr>
          <w:p w14:paraId="6CC74047" w14:textId="2B66F14A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56A3D538" w14:textId="609D3203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4E508C53" w14:textId="6637AE64" w:rsidTr="003959C5">
        <w:tc>
          <w:tcPr>
            <w:tcW w:w="777" w:type="dxa"/>
          </w:tcPr>
          <w:p w14:paraId="65DF046D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FBD38F9" w14:textId="77777777" w:rsidR="003959C5" w:rsidRPr="00D324C1" w:rsidRDefault="003959C5" w:rsidP="00241832">
            <w:pPr>
              <w:shd w:val="clear" w:color="auto" w:fill="FFFFFF"/>
              <w:tabs>
                <w:tab w:val="left" w:pos="567"/>
              </w:tabs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Свойство нейронной сети, заключающееся в том, что только серьезные повреждения ее структуры существенно повлияют на ее работоспособность это:</w:t>
            </w:r>
          </w:p>
          <w:p w14:paraId="393F5CC2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Нелинейность</w:t>
            </w:r>
          </w:p>
          <w:p w14:paraId="4ED65013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Адаптивность</w:t>
            </w:r>
          </w:p>
          <w:p w14:paraId="0ECABB54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Контекстная информация</w:t>
            </w:r>
          </w:p>
          <w:p w14:paraId="37B9A755" w14:textId="12813180" w:rsidR="003959C5" w:rsidRPr="00D324C1" w:rsidRDefault="003959C5" w:rsidP="00241832">
            <w:pPr>
              <w:pStyle w:val="a7"/>
              <w:spacing w:before="0" w:after="0" w:line="240" w:lineRule="auto"/>
            </w:pPr>
            <w:r w:rsidRPr="00D324C1">
              <w:rPr>
                <w:kern w:val="2"/>
                <w:lang w:eastAsia="en-US"/>
                <w14:ligatures w14:val="standardContextual"/>
              </w:rPr>
              <w:t>Отказоустойчивость</w:t>
            </w:r>
          </w:p>
        </w:tc>
        <w:tc>
          <w:tcPr>
            <w:tcW w:w="1283" w:type="dxa"/>
          </w:tcPr>
          <w:p w14:paraId="2B1D1221" w14:textId="11ADF2AC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012A257F" w14:textId="07D4D7C3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959C5" w:rsidRPr="00D324C1" w14:paraId="62EC61FA" w14:textId="48ED3395" w:rsidTr="003959C5">
        <w:tc>
          <w:tcPr>
            <w:tcW w:w="777" w:type="dxa"/>
          </w:tcPr>
          <w:p w14:paraId="42DE007F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9C5CEF1" w14:textId="628173A0" w:rsidR="003959C5" w:rsidRPr="00D324C1" w:rsidRDefault="003959C5" w:rsidP="00241832">
            <w:pPr>
              <w:pStyle w:val="a7"/>
            </w:pPr>
            <w:r w:rsidRPr="00D324C1">
              <w:rPr>
                <w:kern w:val="2"/>
                <w:lang w:eastAsia="en-US"/>
                <w14:ligatures w14:val="standardContextual"/>
              </w:rPr>
              <w:t>Основные методы вычислительного ИИ:</w:t>
            </w:r>
          </w:p>
        </w:tc>
        <w:tc>
          <w:tcPr>
            <w:tcW w:w="1283" w:type="dxa"/>
          </w:tcPr>
          <w:p w14:paraId="7BB17BEE" w14:textId="20D1C6AA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4EE0A8AE" w14:textId="02E04350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0198810E" w14:textId="1BB40071" w:rsidTr="003959C5">
        <w:tc>
          <w:tcPr>
            <w:tcW w:w="777" w:type="dxa"/>
          </w:tcPr>
          <w:p w14:paraId="112880BE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9DFC0CE" w14:textId="703D6E5A" w:rsidR="003959C5" w:rsidRPr="00D324C1" w:rsidRDefault="003959C5" w:rsidP="00241832">
            <w:pPr>
              <w:pStyle w:val="a7"/>
              <w:spacing w:before="0" w:after="0" w:line="240" w:lineRule="auto"/>
            </w:pPr>
            <w:r w:rsidRPr="00D324C1">
              <w:rPr>
                <w:kern w:val="2"/>
                <w:lang w:eastAsia="en-US"/>
                <w14:ligatures w14:val="standardContextual"/>
              </w:rPr>
              <w:t>Свойство нейронной сети обладать способностью адаптировать свои синаптические веса к изменениям окружающей среды это:</w:t>
            </w:r>
          </w:p>
        </w:tc>
        <w:tc>
          <w:tcPr>
            <w:tcW w:w="1283" w:type="dxa"/>
          </w:tcPr>
          <w:p w14:paraId="78D795BE" w14:textId="07FA8F79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6381B1BC" w14:textId="77B80D74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5E7970B0" w14:textId="018C6C77" w:rsidTr="003959C5">
        <w:tc>
          <w:tcPr>
            <w:tcW w:w="777" w:type="dxa"/>
          </w:tcPr>
          <w:p w14:paraId="5ECFA4C6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EF135F1" w14:textId="08DC928C" w:rsidR="003959C5" w:rsidRPr="00D324C1" w:rsidRDefault="003959C5" w:rsidP="00241832">
            <w:pPr>
              <w:autoSpaceDE w:val="0"/>
              <w:autoSpaceDN w:val="0"/>
              <w:adjustRightInd w:val="0"/>
              <w:rPr>
                <w:bCs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Качество нейронной сети особенно важное в том случае, если сам физический механизм, отвечающий за формирование входного сигнала, сам является нелинейным (например, человеческая речь) это:</w:t>
            </w:r>
          </w:p>
        </w:tc>
        <w:tc>
          <w:tcPr>
            <w:tcW w:w="1283" w:type="dxa"/>
          </w:tcPr>
          <w:p w14:paraId="6B8EC070" w14:textId="355AADD6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0329CBAE" w14:textId="0A1409EA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0EA1BD7F" w14:textId="75777966" w:rsidTr="003959C5">
        <w:tc>
          <w:tcPr>
            <w:tcW w:w="777" w:type="dxa"/>
          </w:tcPr>
          <w:p w14:paraId="06E5893D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DACAED2" w14:textId="77777777" w:rsidR="003959C5" w:rsidRPr="00D324C1" w:rsidRDefault="003959C5" w:rsidP="00241832">
            <w:pPr>
              <w:widowControl w:val="0"/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Когда знания представляются в самой структуре нейронной сети, и каждый нейрон сети потенциально может быть подвержен влиянию всех остальных ее нейронов, это свойство нейронной сети:</w:t>
            </w:r>
          </w:p>
          <w:p w14:paraId="64BB9DDB" w14:textId="77777777" w:rsidR="003959C5" w:rsidRPr="00D324C1" w:rsidRDefault="003959C5" w:rsidP="00241832">
            <w:pPr>
              <w:pStyle w:val="a7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Нелинейность</w:t>
            </w:r>
          </w:p>
          <w:p w14:paraId="0CA3C63C" w14:textId="77777777" w:rsidR="003959C5" w:rsidRPr="00D324C1" w:rsidRDefault="003959C5" w:rsidP="00241832">
            <w:pPr>
              <w:pStyle w:val="a7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Адаптивность</w:t>
            </w:r>
          </w:p>
          <w:p w14:paraId="01F89FF3" w14:textId="77777777" w:rsidR="003959C5" w:rsidRPr="00D324C1" w:rsidRDefault="003959C5" w:rsidP="00241832">
            <w:pPr>
              <w:pStyle w:val="a7"/>
              <w:spacing w:before="0" w:after="0" w:line="240" w:lineRule="auto"/>
              <w:ind w:firstLine="244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Контекстная информация</w:t>
            </w:r>
          </w:p>
          <w:p w14:paraId="2ECE94C5" w14:textId="3A1CF0F0" w:rsidR="003959C5" w:rsidRPr="00D324C1" w:rsidRDefault="003959C5" w:rsidP="0024183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D324C1">
              <w:rPr>
                <w:kern w:val="2"/>
                <w:lang w:eastAsia="en-US"/>
                <w14:ligatures w14:val="standardContextual"/>
              </w:rPr>
              <w:t>Отказоустойчивость</w:t>
            </w:r>
          </w:p>
        </w:tc>
        <w:tc>
          <w:tcPr>
            <w:tcW w:w="1283" w:type="dxa"/>
          </w:tcPr>
          <w:p w14:paraId="716D7155" w14:textId="171C3E68" w:rsidR="003959C5" w:rsidRPr="00D324C1" w:rsidRDefault="003959C5" w:rsidP="0024183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03792352" w14:textId="6A5C2F2B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5509AF2B" w14:textId="594CC340" w:rsidTr="003959C5">
        <w:tc>
          <w:tcPr>
            <w:tcW w:w="777" w:type="dxa"/>
          </w:tcPr>
          <w:p w14:paraId="48E33950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01A9DA9" w14:textId="75168FD5" w:rsidR="003959C5" w:rsidRPr="00D324C1" w:rsidRDefault="003959C5" w:rsidP="002418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324C1">
              <w:rPr>
                <w:kern w:val="2"/>
                <w:lang w:eastAsia="en-US"/>
                <w14:ligatures w14:val="standardContextual"/>
              </w:rPr>
              <w:t>механизм логического вывода в рамках нечеткой логики включает в себя следующие четыре этапа:</w:t>
            </w:r>
          </w:p>
        </w:tc>
        <w:tc>
          <w:tcPr>
            <w:tcW w:w="1283" w:type="dxa"/>
          </w:tcPr>
          <w:p w14:paraId="4F7EF855" w14:textId="209637A3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70EB4C82" w14:textId="03AA7C0A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49B96FAD" w14:textId="0DE30467" w:rsidTr="003959C5">
        <w:tc>
          <w:tcPr>
            <w:tcW w:w="777" w:type="dxa"/>
          </w:tcPr>
          <w:p w14:paraId="4D5DD0AD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31B6959" w14:textId="4F101160" w:rsidR="003959C5" w:rsidRPr="00D324C1" w:rsidRDefault="003959C5" w:rsidP="00241832">
            <w:pPr>
              <w:pStyle w:val="a7"/>
              <w:spacing w:before="0" w:after="0" w:line="240" w:lineRule="auto"/>
            </w:pPr>
            <w:r w:rsidRPr="00D324C1">
              <w:rPr>
                <w:kern w:val="2"/>
                <w:lang w:eastAsia="en-US"/>
                <w14:ligatures w14:val="standardContextual"/>
              </w:rPr>
              <w:t>Генетический алгоритм</w:t>
            </w:r>
          </w:p>
        </w:tc>
        <w:tc>
          <w:tcPr>
            <w:tcW w:w="1283" w:type="dxa"/>
          </w:tcPr>
          <w:p w14:paraId="75188BD5" w14:textId="2B2CBFD0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592C898E" w14:textId="6FFD8B9E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14D60D8F" w14:textId="1CA5F7E3" w:rsidTr="003959C5">
        <w:tc>
          <w:tcPr>
            <w:tcW w:w="777" w:type="dxa"/>
          </w:tcPr>
          <w:p w14:paraId="5059A9F4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AD9CE35" w14:textId="39F2F76B" w:rsidR="003959C5" w:rsidRPr="00D324C1" w:rsidRDefault="003959C5" w:rsidP="00241832">
            <w:r w:rsidRPr="00D324C1">
              <w:rPr>
                <w:kern w:val="2"/>
                <w:lang w:eastAsia="en-US"/>
                <w14:ligatures w14:val="standardContextual"/>
              </w:rPr>
              <w:t>ERP-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cиcтeмa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(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oт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aнглийcкoгo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Enterprise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Resource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Planning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–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плaниpoвaниe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,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pecypcoв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пpeдпpиятия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)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включaeт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в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ceбя</w:t>
            </w:r>
            <w:proofErr w:type="spellEnd"/>
          </w:p>
        </w:tc>
        <w:tc>
          <w:tcPr>
            <w:tcW w:w="1283" w:type="dxa"/>
          </w:tcPr>
          <w:p w14:paraId="1A1E3B4F" w14:textId="34FD96DE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26237723" w14:textId="0C72E406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73658CE5" w14:textId="399E51FB" w:rsidTr="003959C5">
        <w:tc>
          <w:tcPr>
            <w:tcW w:w="777" w:type="dxa"/>
          </w:tcPr>
          <w:p w14:paraId="6EF4301B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8E667DB" w14:textId="265BAE77" w:rsidR="003959C5" w:rsidRPr="00D324C1" w:rsidRDefault="003959C5" w:rsidP="00241832">
            <w:pPr>
              <w:pStyle w:val="a7"/>
              <w:spacing w:before="0" w:after="0" w:line="240" w:lineRule="auto"/>
              <w:ind w:firstLine="244"/>
            </w:pP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иcпoльзoвaниe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MRP-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cиcтeмы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являeтcя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лoгичным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и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цeлecooбpaзным</w:t>
            </w:r>
            <w:proofErr w:type="spellEnd"/>
          </w:p>
        </w:tc>
        <w:tc>
          <w:tcPr>
            <w:tcW w:w="1283" w:type="dxa"/>
          </w:tcPr>
          <w:p w14:paraId="519F9D62" w14:textId="477A5BE9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09BBE2FA" w14:textId="6CCC2277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43F69172" w14:textId="07FF4DAA" w:rsidTr="003959C5">
        <w:tc>
          <w:tcPr>
            <w:tcW w:w="777" w:type="dxa"/>
          </w:tcPr>
          <w:p w14:paraId="0CDA8225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5BF8535" w14:textId="06417EAB" w:rsidR="003959C5" w:rsidRPr="00D324C1" w:rsidRDefault="003959C5" w:rsidP="00241832">
            <w:pPr>
              <w:pStyle w:val="a7"/>
              <w:spacing w:before="0" w:after="0" w:line="240" w:lineRule="auto"/>
              <w:ind w:firstLine="244"/>
            </w:pPr>
            <w:r w:rsidRPr="00D324C1">
              <w:rPr>
                <w:kern w:val="2"/>
                <w:lang w:eastAsia="en-US"/>
                <w14:ligatures w14:val="standardContextual"/>
              </w:rPr>
              <w:t>Линейный способ представления мультимедийных данных</w:t>
            </w:r>
          </w:p>
        </w:tc>
        <w:tc>
          <w:tcPr>
            <w:tcW w:w="1283" w:type="dxa"/>
          </w:tcPr>
          <w:p w14:paraId="58E0D274" w14:textId="45D8DF2A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6853391D" w14:textId="1F5E6262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lang w:eastAsia="en-US"/>
                <w14:ligatures w14:val="standardContextual"/>
              </w:rPr>
              <w:t>7</w:t>
            </w:r>
          </w:p>
        </w:tc>
      </w:tr>
      <w:tr w:rsidR="003959C5" w:rsidRPr="00D324C1" w14:paraId="1B781766" w14:textId="5BC2FCE1" w:rsidTr="003959C5">
        <w:tc>
          <w:tcPr>
            <w:tcW w:w="777" w:type="dxa"/>
          </w:tcPr>
          <w:p w14:paraId="63B52F01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47CBF2A" w14:textId="77777777" w:rsidR="003959C5" w:rsidRPr="00D324C1" w:rsidRDefault="003959C5" w:rsidP="00241832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CASE-средства обладают следующими основными характерными особенностями:</w:t>
            </w:r>
          </w:p>
          <w:p w14:paraId="70BEA4F2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мощные графические средства для описания и документирования ИС, обеспечивающие удобный интерфейс с разработчиком и развивающие его творческие возможности;</w:t>
            </w:r>
          </w:p>
          <w:p w14:paraId="5CCABE0A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интеграция отдельных компонент CASE-средств, обеспечивающая управляемость процессом разработки ИС;</w:t>
            </w:r>
          </w:p>
          <w:p w14:paraId="68E975A6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lastRenderedPageBreak/>
              <w:t>использование специальным образом организованного хранилища проектных метаданных (репозитория)</w:t>
            </w:r>
          </w:p>
          <w:p w14:paraId="5F535059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 xml:space="preserve">поддержка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мультмедиа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-технологий</w:t>
            </w:r>
          </w:p>
          <w:p w14:paraId="1A3E4784" w14:textId="77777777" w:rsidR="003959C5" w:rsidRPr="00D324C1" w:rsidRDefault="003959C5" w:rsidP="00241832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объединение многокомпонентной информационной среды (текста, звука, графики,</w:t>
            </w:r>
          </w:p>
          <w:p w14:paraId="38D92F27" w14:textId="624A5CFB" w:rsidR="003959C5" w:rsidRPr="00D324C1" w:rsidRDefault="003959C5" w:rsidP="00241832">
            <w:pPr>
              <w:pStyle w:val="a7"/>
            </w:pPr>
            <w:r w:rsidRPr="00D324C1">
              <w:rPr>
                <w:kern w:val="2"/>
                <w:lang w:eastAsia="en-US"/>
                <w14:ligatures w14:val="standardContextual"/>
              </w:rPr>
              <w:t>фото, видео) в однородном цифровом представлении;</w:t>
            </w:r>
          </w:p>
        </w:tc>
        <w:tc>
          <w:tcPr>
            <w:tcW w:w="1283" w:type="dxa"/>
          </w:tcPr>
          <w:p w14:paraId="3FD64DEB" w14:textId="627DC779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lastRenderedPageBreak/>
              <w:t>ОПК-4</w:t>
            </w:r>
          </w:p>
        </w:tc>
        <w:tc>
          <w:tcPr>
            <w:tcW w:w="700" w:type="dxa"/>
          </w:tcPr>
          <w:p w14:paraId="626C1A6E" w14:textId="66BBA7D9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169C3B00" w14:textId="683ECDDE" w:rsidTr="003959C5">
        <w:tc>
          <w:tcPr>
            <w:tcW w:w="777" w:type="dxa"/>
          </w:tcPr>
          <w:p w14:paraId="5FFF2788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DA610C0" w14:textId="77777777" w:rsidR="003959C5" w:rsidRPr="00D324C1" w:rsidRDefault="003959C5" w:rsidP="00241832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Основными характерными особенностями мультимедиа-технологий являются:</w:t>
            </w:r>
          </w:p>
          <w:p w14:paraId="46DD737C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мощные графические средства для описания и документирования ИС, обеспечивающие удобный интерфейс с разработчиком и развивающие его творческие возможности;</w:t>
            </w:r>
          </w:p>
          <w:p w14:paraId="38A43ECE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интеграция отдельных компонент CASE-средств, обеспечивающая управляемость процессом разработки ИС;</w:t>
            </w:r>
          </w:p>
          <w:p w14:paraId="100A27C0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обеспечение надежного (отсутствие искажений при копировании) и долговечного хранения (гарантийный срок хранения – десятки лет) больших объемов информации;</w:t>
            </w:r>
          </w:p>
          <w:p w14:paraId="70A3AC17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простота переработки информации (от рутинных до творческих операций);</w:t>
            </w:r>
          </w:p>
          <w:p w14:paraId="5A9C7B00" w14:textId="520DE92A" w:rsidR="003959C5" w:rsidRPr="00D324C1" w:rsidRDefault="003959C5" w:rsidP="00241832">
            <w:pPr>
              <w:pStyle w:val="a7"/>
            </w:pPr>
            <w:r w:rsidRPr="00D324C1">
              <w:rPr>
                <w:kern w:val="2"/>
                <w:lang w:eastAsia="en-US"/>
                <w14:ligatures w14:val="standardContextual"/>
              </w:rPr>
              <w:t>объединение многокомпонентной информационной среды (текста, звука, графики, фото, видео) в однородном цифровом представлении;</w:t>
            </w:r>
          </w:p>
        </w:tc>
        <w:tc>
          <w:tcPr>
            <w:tcW w:w="1283" w:type="dxa"/>
          </w:tcPr>
          <w:p w14:paraId="484EEB0D" w14:textId="0ED6E6AB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4C6CAAAB" w14:textId="482310CA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719A8CFF" w14:textId="7FDC46F9" w:rsidTr="003959C5">
        <w:tc>
          <w:tcPr>
            <w:tcW w:w="777" w:type="dxa"/>
          </w:tcPr>
          <w:p w14:paraId="6D8D3836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FAA9C86" w14:textId="77777777" w:rsidR="003959C5" w:rsidRPr="00D324C1" w:rsidRDefault="003959C5" w:rsidP="00241832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Отметьте функции, которые выполняет TCP протокол</w:t>
            </w:r>
          </w:p>
          <w:p w14:paraId="4F43BE1C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Разбиение файлов на пакеты при передаче по сети</w:t>
            </w:r>
          </w:p>
          <w:p w14:paraId="74E114B5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Сборка файлов при получении</w:t>
            </w:r>
          </w:p>
          <w:p w14:paraId="79E44A1A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Контроль оптимального размера передаваемого файла</w:t>
            </w:r>
          </w:p>
          <w:p w14:paraId="45FBCC71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Новая посылка пакетов при сбое передачи</w:t>
            </w:r>
          </w:p>
          <w:p w14:paraId="67DEF4C6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Формирование адреса компьютера в сети</w:t>
            </w:r>
          </w:p>
          <w:p w14:paraId="5DB24F73" w14:textId="6F613515" w:rsidR="003959C5" w:rsidRPr="00D324C1" w:rsidRDefault="003959C5" w:rsidP="002418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lang w:val="fr-BE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Организация доступа к гипертекстовым документам</w:t>
            </w:r>
          </w:p>
        </w:tc>
        <w:tc>
          <w:tcPr>
            <w:tcW w:w="1283" w:type="dxa"/>
          </w:tcPr>
          <w:p w14:paraId="145A91DD" w14:textId="655BE4BE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409BAB07" w14:textId="0447F0E0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3C92D583" w14:textId="2EFD0D07" w:rsidTr="003959C5">
        <w:tc>
          <w:tcPr>
            <w:tcW w:w="777" w:type="dxa"/>
          </w:tcPr>
          <w:p w14:paraId="6D5A2A59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A5DBABC" w14:textId="77777777" w:rsidR="003959C5" w:rsidRPr="00D324C1" w:rsidRDefault="003959C5" w:rsidP="00241832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Базовые программные средства, относящиеся к инструментальной страте информационных технологий и включают в себя:</w:t>
            </w:r>
          </w:p>
          <w:p w14:paraId="68D17E5C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операционные системы</w:t>
            </w:r>
          </w:p>
          <w:p w14:paraId="47E974E0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языки программирования</w:t>
            </w:r>
          </w:p>
          <w:p w14:paraId="62358CF7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программные среды</w:t>
            </w:r>
          </w:p>
          <w:p w14:paraId="3B6DC688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системы управления базами данных</w:t>
            </w:r>
          </w:p>
          <w:p w14:paraId="7D663156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утилиты</w:t>
            </w:r>
          </w:p>
          <w:p w14:paraId="547F9997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электронные таблицы</w:t>
            </w:r>
          </w:p>
          <w:p w14:paraId="371791A4" w14:textId="3E341EAE" w:rsidR="003959C5" w:rsidRPr="00D324C1" w:rsidRDefault="003959C5" w:rsidP="00241832">
            <w:pPr>
              <w:pStyle w:val="a7"/>
              <w:spacing w:before="0" w:after="0" w:line="240" w:lineRule="auto"/>
              <w:ind w:firstLine="0"/>
            </w:pPr>
            <w:r w:rsidRPr="00D324C1">
              <w:rPr>
                <w:kern w:val="2"/>
                <w:lang w:eastAsia="en-US"/>
                <w14:ligatures w14:val="standardContextual"/>
              </w:rPr>
              <w:t>программы презентационной графики</w:t>
            </w:r>
          </w:p>
        </w:tc>
        <w:tc>
          <w:tcPr>
            <w:tcW w:w="1283" w:type="dxa"/>
          </w:tcPr>
          <w:p w14:paraId="5CE4475E" w14:textId="116336D3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3CE98515" w14:textId="56F06C88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12599A82" w14:textId="65A351AA" w:rsidTr="003959C5">
        <w:tc>
          <w:tcPr>
            <w:tcW w:w="777" w:type="dxa"/>
          </w:tcPr>
          <w:p w14:paraId="24E3621C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23470BB" w14:textId="77777777" w:rsidR="003959C5" w:rsidRPr="00D324C1" w:rsidRDefault="003959C5" w:rsidP="00241832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Пpoизвoдcтвeнныe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инфopмaциoнныe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cиcтeмы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MES (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Manufacturing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Execution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System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– MES)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включaют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в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ceбя</w:t>
            </w:r>
            <w:proofErr w:type="spellEnd"/>
          </w:p>
          <w:p w14:paraId="40D5A727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системы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o</w:t>
            </w:r>
            <w:r w:rsidRPr="00D324C1">
              <w:rPr>
                <w:kern w:val="2"/>
                <w:lang w:eastAsia="en-US"/>
                <w14:ligatures w14:val="standardContextual"/>
              </w:rPr>
              <w:t>б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r w:rsidRPr="00D324C1">
              <w:rPr>
                <w:kern w:val="2"/>
                <w:lang w:eastAsia="en-US"/>
                <w14:ligatures w14:val="standardContextual"/>
              </w:rPr>
              <w:t>б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тки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нз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кций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(Transaction Processing Systems – TPS)</w:t>
            </w:r>
          </w:p>
          <w:p w14:paraId="5F7A4840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y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вл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ния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ц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ecco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(process control systems – PCS)</w:t>
            </w:r>
          </w:p>
          <w:p w14:paraId="7132AB38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вт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тиз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ции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д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л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po</w:t>
            </w:r>
            <w:r w:rsidRPr="00D324C1">
              <w:rPr>
                <w:kern w:val="2"/>
                <w:lang w:eastAsia="en-US"/>
                <w14:ligatures w14:val="standardContextual"/>
              </w:rPr>
              <w:t>изв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д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тв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a (Office Automation Systems - OAS)</w:t>
            </w:r>
          </w:p>
          <w:p w14:paraId="3FDF79BB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дд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жки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инятия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гич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ec</w:t>
            </w:r>
            <w:r w:rsidRPr="00D324C1">
              <w:rPr>
                <w:kern w:val="2"/>
                <w:lang w:eastAsia="en-US"/>
                <w14:ligatures w14:val="standardContextual"/>
              </w:rPr>
              <w:t>ки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x 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ш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ний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(Executive Information Systems – EIS)</w:t>
            </w:r>
          </w:p>
          <w:p w14:paraId="423791A1" w14:textId="7B4DD478" w:rsidR="003959C5" w:rsidRPr="00D324C1" w:rsidRDefault="003959C5" w:rsidP="002418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дд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жки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инятия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ш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ний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(Decision Support Systems – DSS)</w:t>
            </w:r>
          </w:p>
        </w:tc>
        <w:tc>
          <w:tcPr>
            <w:tcW w:w="1283" w:type="dxa"/>
          </w:tcPr>
          <w:p w14:paraId="298299F8" w14:textId="263B026A" w:rsidR="003959C5" w:rsidRPr="00D324C1" w:rsidRDefault="003959C5" w:rsidP="00241832">
            <w:pPr>
              <w:jc w:val="center"/>
              <w:rPr>
                <w:lang w:val="en-US"/>
              </w:rPr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4580DB32" w14:textId="60808F38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4438AF5C" w14:textId="7B65F157" w:rsidTr="003959C5">
        <w:tc>
          <w:tcPr>
            <w:tcW w:w="777" w:type="dxa"/>
          </w:tcPr>
          <w:p w14:paraId="38738B4D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23" w:type="dxa"/>
          </w:tcPr>
          <w:p w14:paraId="66DC1D1D" w14:textId="77777777" w:rsidR="003959C5" w:rsidRPr="00D324C1" w:rsidRDefault="003959C5" w:rsidP="00241832">
            <w:pPr>
              <w:spacing w:line="256" w:lineRule="auto"/>
              <w:rPr>
                <w:kern w:val="2"/>
                <w:lang w:val="en-US" w:eastAsia="en-US"/>
                <w14:ligatures w14:val="standardContextual"/>
              </w:rPr>
            </w:pP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Уп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вл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нч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ec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кие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инф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op</w:t>
            </w:r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ци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нные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c</w:t>
            </w: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(Management Information Systems – MIS)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включ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ют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ce</w:t>
            </w:r>
            <w:r w:rsidRPr="00D324C1">
              <w:rPr>
                <w:kern w:val="2"/>
                <w:lang w:eastAsia="en-US"/>
                <w14:ligatures w14:val="standardContextual"/>
              </w:rPr>
              <w:t>бя</w:t>
            </w:r>
            <w:proofErr w:type="spellEnd"/>
          </w:p>
          <w:p w14:paraId="2555DC92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системы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o</w:t>
            </w:r>
            <w:r w:rsidRPr="00D324C1">
              <w:rPr>
                <w:kern w:val="2"/>
                <w:lang w:eastAsia="en-US"/>
                <w14:ligatures w14:val="standardContextual"/>
              </w:rPr>
              <w:t>б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r w:rsidRPr="00D324C1">
              <w:rPr>
                <w:kern w:val="2"/>
                <w:lang w:eastAsia="en-US"/>
                <w14:ligatures w14:val="standardContextual"/>
              </w:rPr>
              <w:t>б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тки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нз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кций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(Transaction Processing Systems – TPS)</w:t>
            </w:r>
          </w:p>
          <w:p w14:paraId="69FB8A41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y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вл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ния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ц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ecco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(process control systems – PCS)</w:t>
            </w:r>
          </w:p>
          <w:p w14:paraId="71F3C8CF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г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н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epa</w:t>
            </w:r>
            <w:r w:rsidRPr="00D324C1">
              <w:rPr>
                <w:kern w:val="2"/>
                <w:lang w:eastAsia="en-US"/>
                <w14:ligatures w14:val="standardContextual"/>
              </w:rPr>
              <w:t>ции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тч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(Information Reporting Systems - IRS)</w:t>
            </w:r>
          </w:p>
          <w:p w14:paraId="306BAE4D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дд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жки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инятия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гич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ec</w:t>
            </w:r>
            <w:r w:rsidRPr="00D324C1">
              <w:rPr>
                <w:kern w:val="2"/>
                <w:lang w:eastAsia="en-US"/>
                <w14:ligatures w14:val="standardContextual"/>
              </w:rPr>
              <w:t>ки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x 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ш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ний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(Executive Information Systems – EIS)</w:t>
            </w:r>
          </w:p>
          <w:p w14:paraId="43B3EAD4" w14:textId="2E0A989D" w:rsidR="003959C5" w:rsidRPr="00D324C1" w:rsidRDefault="003959C5" w:rsidP="00241832">
            <w:pPr>
              <w:pStyle w:val="a7"/>
              <w:spacing w:before="0" w:after="0" w:line="240" w:lineRule="auto"/>
              <w:ind w:firstLine="0"/>
              <w:rPr>
                <w:lang w:val="en-US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си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мы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дд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жки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инятия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ш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ний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(Decision Support Systems – DSS)</w:t>
            </w:r>
          </w:p>
        </w:tc>
        <w:tc>
          <w:tcPr>
            <w:tcW w:w="1283" w:type="dxa"/>
          </w:tcPr>
          <w:p w14:paraId="2D23747D" w14:textId="40D8541B" w:rsidR="003959C5" w:rsidRPr="00D324C1" w:rsidRDefault="003959C5" w:rsidP="00241832">
            <w:pPr>
              <w:jc w:val="center"/>
              <w:rPr>
                <w:lang w:val="en-US"/>
              </w:rPr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10E89131" w14:textId="3F03542D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26447A69" w14:textId="4516BE92" w:rsidTr="003959C5">
        <w:tc>
          <w:tcPr>
            <w:tcW w:w="777" w:type="dxa"/>
          </w:tcPr>
          <w:p w14:paraId="0A869E2C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23" w:type="dxa"/>
          </w:tcPr>
          <w:p w14:paraId="77FEA378" w14:textId="77777777" w:rsidR="003959C5" w:rsidRPr="00D324C1" w:rsidRDefault="003959C5" w:rsidP="00241832">
            <w:pPr>
              <w:spacing w:line="256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val="en-US" w:eastAsia="en-US"/>
                <w14:ligatures w14:val="standardContextual"/>
              </w:rPr>
              <w:t>ERP-c</w:t>
            </w: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 (o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нглий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к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г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o Enterprise Resource Planning –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пл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ни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ни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e, 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pecypco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pe</w:t>
            </w:r>
            <w:r w:rsidRPr="00D324C1">
              <w:rPr>
                <w:kern w:val="2"/>
                <w:lang w:eastAsia="en-US"/>
                <w14:ligatures w14:val="standardContextual"/>
              </w:rPr>
              <w:t>дп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иятия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)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включ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ae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ce</w:t>
            </w:r>
            <w:r w:rsidRPr="00D324C1">
              <w:rPr>
                <w:kern w:val="2"/>
                <w:lang w:eastAsia="en-US"/>
                <w14:ligatures w14:val="standardContextual"/>
              </w:rPr>
              <w:t>бя</w:t>
            </w:r>
            <w:proofErr w:type="spellEnd"/>
          </w:p>
          <w:p w14:paraId="7ED227B4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пл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ни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ни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e 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pecypco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pe</w:t>
            </w:r>
            <w:r w:rsidRPr="00D324C1">
              <w:rPr>
                <w:kern w:val="2"/>
                <w:lang w:eastAsia="en-US"/>
                <w14:ligatures w14:val="standardContextual"/>
              </w:rPr>
              <w:t>дп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иятия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для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cex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oc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н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вны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x </w:t>
            </w:r>
            <w:r w:rsidRPr="00D324C1">
              <w:rPr>
                <w:kern w:val="2"/>
                <w:lang w:eastAsia="en-US"/>
                <w14:ligatures w14:val="standardContextual"/>
              </w:rPr>
              <w:t>вид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д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ят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льн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oc</w:t>
            </w:r>
            <w:r w:rsidRPr="00D324C1">
              <w:rPr>
                <w:kern w:val="2"/>
                <w:lang w:eastAsia="en-US"/>
                <w14:ligatures w14:val="standardContextual"/>
              </w:rPr>
              <w:t>ти</w:t>
            </w:r>
            <w:proofErr w:type="spellEnd"/>
          </w:p>
          <w:p w14:paraId="5F4A20FF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дд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ep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жку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н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eo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б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xo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дим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г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o </w:t>
            </w:r>
            <w:r w:rsidRPr="00D324C1">
              <w:rPr>
                <w:kern w:val="2"/>
                <w:lang w:eastAsia="en-US"/>
                <w14:ligatures w14:val="standardContextual"/>
              </w:rPr>
              <w:t>для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po</w:t>
            </w:r>
            <w:r w:rsidRPr="00D324C1">
              <w:rPr>
                <w:kern w:val="2"/>
                <w:lang w:eastAsia="en-US"/>
                <w14:ligatures w14:val="standardContextual"/>
              </w:rPr>
              <w:t>изв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д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тв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a </w:t>
            </w:r>
            <w:r w:rsidRPr="00D324C1">
              <w:rPr>
                <w:kern w:val="2"/>
                <w:lang w:eastAsia="en-US"/>
                <w14:ligatures w14:val="standardContextual"/>
              </w:rPr>
              <w:t>з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aca </w:t>
            </w:r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ep</w:t>
            </w: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л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к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мпл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кт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y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ющи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x</w:t>
            </w:r>
          </w:p>
          <w:p w14:paraId="39E0B32D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val="en-US"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льз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ние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инф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op</w:t>
            </w:r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ции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o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oc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вщик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ax, </w:t>
            </w:r>
            <w:r w:rsidRPr="00D324C1">
              <w:rPr>
                <w:kern w:val="2"/>
                <w:lang w:eastAsia="en-US"/>
                <w14:ligatures w14:val="standardContextual"/>
              </w:rPr>
              <w:t>з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к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зчик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ax </w:t>
            </w: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po</w:t>
            </w:r>
            <w:r w:rsidRPr="00D324C1">
              <w:rPr>
                <w:kern w:val="2"/>
                <w:lang w:eastAsia="en-US"/>
                <w14:ligatures w14:val="standardContextual"/>
              </w:rPr>
              <w:t>изв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д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c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тв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нны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x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po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ц</w:t>
            </w:r>
            <w:proofErr w:type="spellStart"/>
            <w:r w:rsidRPr="00D324C1">
              <w:rPr>
                <w:kern w:val="2"/>
                <w:lang w:val="en-US" w:eastAsia="en-US"/>
                <w14:ligatures w14:val="standardContextual"/>
              </w:rPr>
              <w:t>eccax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для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y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pa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вл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ния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п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к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ми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м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т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ep</w:t>
            </w: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a</w:t>
            </w:r>
            <w:r w:rsidRPr="00D324C1">
              <w:rPr>
                <w:kern w:val="2"/>
                <w:lang w:eastAsia="en-US"/>
                <w14:ligatures w14:val="standardContextual"/>
              </w:rPr>
              <w:t>л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r w:rsidRPr="00D324C1">
              <w:rPr>
                <w:kern w:val="2"/>
                <w:lang w:eastAsia="en-US"/>
                <w14:ligatures w14:val="standardContextual"/>
              </w:rPr>
              <w:t>в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и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 xml:space="preserve"> </w:t>
            </w:r>
            <w:r w:rsidRPr="00D324C1">
              <w:rPr>
                <w:kern w:val="2"/>
                <w:lang w:eastAsia="en-US"/>
                <w14:ligatures w14:val="standardContextual"/>
              </w:rPr>
              <w:t>к</w:t>
            </w:r>
            <w:r w:rsidRPr="00D324C1">
              <w:rPr>
                <w:kern w:val="2"/>
                <w:lang w:val="en-US" w:eastAsia="en-US"/>
                <w14:ligatures w14:val="standardContextual"/>
              </w:rPr>
              <w:t>o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мпл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e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кт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y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ющи</w:t>
            </w:r>
            <w:proofErr w:type="spellEnd"/>
            <w:r w:rsidRPr="00D324C1">
              <w:rPr>
                <w:kern w:val="2"/>
                <w:lang w:val="en-US" w:eastAsia="en-US"/>
                <w14:ligatures w14:val="standardContextual"/>
              </w:rPr>
              <w:t>x</w:t>
            </w:r>
          </w:p>
          <w:p w14:paraId="696EB43B" w14:textId="7C468555" w:rsidR="003959C5" w:rsidRPr="00D324C1" w:rsidRDefault="003959C5" w:rsidP="00241832">
            <w:pPr>
              <w:shd w:val="clear" w:color="auto" w:fill="FFFFFF"/>
              <w:tabs>
                <w:tab w:val="left" w:pos="567"/>
              </w:tabs>
            </w:pPr>
            <w:r w:rsidRPr="00D324C1">
              <w:rPr>
                <w:kern w:val="2"/>
                <w:lang w:eastAsia="en-US"/>
                <w14:ligatures w14:val="standardContextual"/>
              </w:rPr>
              <w:t>автоматизацию и управление всеми этапами снабжения предприятия и для контроля всего товародвижения на предприятии</w:t>
            </w:r>
          </w:p>
        </w:tc>
        <w:tc>
          <w:tcPr>
            <w:tcW w:w="1283" w:type="dxa"/>
          </w:tcPr>
          <w:p w14:paraId="7BF94E79" w14:textId="461F611B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1499C29B" w14:textId="7DC10D59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3A8734C2" w14:textId="69CB666F" w:rsidTr="003959C5">
        <w:tc>
          <w:tcPr>
            <w:tcW w:w="777" w:type="dxa"/>
          </w:tcPr>
          <w:p w14:paraId="2A77FD87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845DBCA" w14:textId="4BAC55F6" w:rsidR="003959C5" w:rsidRPr="00D324C1" w:rsidRDefault="003959C5" w:rsidP="00241832">
            <w:pPr>
              <w:pStyle w:val="a7"/>
              <w:ind w:firstLine="0"/>
            </w:pP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иcпoльзoвaниe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MRP-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cиcтeмы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являeтcя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лoгичным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и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цeлecooбpaзным</w:t>
            </w:r>
            <w:proofErr w:type="spellEnd"/>
          </w:p>
        </w:tc>
        <w:tc>
          <w:tcPr>
            <w:tcW w:w="1283" w:type="dxa"/>
          </w:tcPr>
          <w:p w14:paraId="27B08912" w14:textId="3CDD25B8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3B259E05" w14:textId="722A08B7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7CB93E8B" w14:textId="1476C428" w:rsidTr="003959C5">
        <w:tc>
          <w:tcPr>
            <w:tcW w:w="777" w:type="dxa"/>
          </w:tcPr>
          <w:p w14:paraId="72E405A2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0B90459" w14:textId="1E501324" w:rsidR="003959C5" w:rsidRPr="00D324C1" w:rsidRDefault="003959C5" w:rsidP="00241832">
            <w:pPr>
              <w:shd w:val="clear" w:color="auto" w:fill="FFFFFF"/>
              <w:tabs>
                <w:tab w:val="left" w:pos="567"/>
              </w:tabs>
            </w:pPr>
            <w:r w:rsidRPr="00D324C1">
              <w:rPr>
                <w:kern w:val="2"/>
                <w:lang w:eastAsia="en-US"/>
                <w14:ligatures w14:val="standardContextual"/>
              </w:rPr>
              <w:t>механизм логического вывода в рамках нечеткой логики включает в себя следующие четыре этапа:</w:t>
            </w:r>
          </w:p>
        </w:tc>
        <w:tc>
          <w:tcPr>
            <w:tcW w:w="1283" w:type="dxa"/>
          </w:tcPr>
          <w:p w14:paraId="2C05FCA0" w14:textId="0AFCE6AD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2B4FF1C6" w14:textId="519D3836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5558220F" w14:textId="34FAF818" w:rsidTr="003959C5">
        <w:tc>
          <w:tcPr>
            <w:tcW w:w="777" w:type="dxa"/>
          </w:tcPr>
          <w:p w14:paraId="46326024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EFA4118" w14:textId="77777777" w:rsidR="003959C5" w:rsidRPr="00D324C1" w:rsidRDefault="003959C5" w:rsidP="00241832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Методы конвенционного ИИ реализуются в следующих подходах и системах</w:t>
            </w:r>
          </w:p>
          <w:p w14:paraId="41A025E3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Экспертные системы</w:t>
            </w:r>
          </w:p>
          <w:p w14:paraId="37DA4C15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Рассуждение по аналогии (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Case-based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reasoning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)</w:t>
            </w:r>
          </w:p>
          <w:p w14:paraId="4CA59A91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Байесовские сети доверия</w:t>
            </w:r>
          </w:p>
          <w:p w14:paraId="08279DD2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lastRenderedPageBreak/>
              <w:t>Поведенческий подход</w:t>
            </w:r>
          </w:p>
          <w:p w14:paraId="72DE3F67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Нейронные сети</w:t>
            </w:r>
          </w:p>
          <w:p w14:paraId="53334283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Нечеткие системы</w:t>
            </w:r>
          </w:p>
          <w:p w14:paraId="159F2643" w14:textId="708B6B3C" w:rsidR="003959C5" w:rsidRPr="00D324C1" w:rsidRDefault="003959C5" w:rsidP="00241832">
            <w:pPr>
              <w:shd w:val="clear" w:color="auto" w:fill="FFFFFF"/>
              <w:tabs>
                <w:tab w:val="left" w:pos="567"/>
              </w:tabs>
            </w:pPr>
            <w:r w:rsidRPr="00D324C1">
              <w:rPr>
                <w:kern w:val="2"/>
                <w:lang w:eastAsia="en-US"/>
                <w14:ligatures w14:val="standardContextual"/>
              </w:rPr>
              <w:t>Эволюционные вычисления:</w:t>
            </w:r>
          </w:p>
        </w:tc>
        <w:tc>
          <w:tcPr>
            <w:tcW w:w="1283" w:type="dxa"/>
          </w:tcPr>
          <w:p w14:paraId="28E0DBAC" w14:textId="232A44BB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lastRenderedPageBreak/>
              <w:t>ОПК-4</w:t>
            </w:r>
          </w:p>
        </w:tc>
        <w:tc>
          <w:tcPr>
            <w:tcW w:w="700" w:type="dxa"/>
          </w:tcPr>
          <w:p w14:paraId="1B0C8F48" w14:textId="17824078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6E94C437" w14:textId="4BE17979" w:rsidTr="003959C5">
        <w:tc>
          <w:tcPr>
            <w:tcW w:w="777" w:type="dxa"/>
          </w:tcPr>
          <w:p w14:paraId="65EA2BC1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584B494" w14:textId="77777777" w:rsidR="003959C5" w:rsidRPr="00D324C1" w:rsidRDefault="003959C5" w:rsidP="00241832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Основные методы вычислительного ИИ:</w:t>
            </w:r>
          </w:p>
          <w:p w14:paraId="1F1061B7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Экспертные системы</w:t>
            </w:r>
          </w:p>
          <w:p w14:paraId="52817C0D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Рассуждение по аналогии (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Case-based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Pr="00D324C1">
              <w:rPr>
                <w:kern w:val="2"/>
                <w:lang w:eastAsia="en-US"/>
                <w14:ligatures w14:val="standardContextual"/>
              </w:rPr>
              <w:t>reasoning</w:t>
            </w:r>
            <w:proofErr w:type="spellEnd"/>
            <w:r w:rsidRPr="00D324C1">
              <w:rPr>
                <w:kern w:val="2"/>
                <w:lang w:eastAsia="en-US"/>
                <w14:ligatures w14:val="standardContextual"/>
              </w:rPr>
              <w:t>)</w:t>
            </w:r>
          </w:p>
          <w:p w14:paraId="4C80DF01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Байесовские сети доверия</w:t>
            </w:r>
          </w:p>
          <w:p w14:paraId="06F812DE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Поведенческий подход</w:t>
            </w:r>
          </w:p>
          <w:p w14:paraId="75F87888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Нейронные сети</w:t>
            </w:r>
          </w:p>
          <w:p w14:paraId="5834E7D9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Нечеткие системы</w:t>
            </w:r>
          </w:p>
          <w:p w14:paraId="639D76A2" w14:textId="00AF6626" w:rsidR="003959C5" w:rsidRPr="00D324C1" w:rsidRDefault="003959C5" w:rsidP="00241832">
            <w:pPr>
              <w:pStyle w:val="a7"/>
              <w:spacing w:before="0" w:after="0" w:line="240" w:lineRule="auto"/>
            </w:pPr>
            <w:r w:rsidRPr="00D324C1">
              <w:rPr>
                <w:kern w:val="2"/>
                <w:lang w:eastAsia="en-US"/>
                <w14:ligatures w14:val="standardContextual"/>
              </w:rPr>
              <w:t>Эволюционные вычисления</w:t>
            </w:r>
          </w:p>
        </w:tc>
        <w:tc>
          <w:tcPr>
            <w:tcW w:w="1283" w:type="dxa"/>
          </w:tcPr>
          <w:p w14:paraId="7EE692A5" w14:textId="279B7128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23FDF944" w14:textId="7AEFEEB1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tr w:rsidR="003959C5" w:rsidRPr="00D324C1" w14:paraId="3034A134" w14:textId="6150652A" w:rsidTr="003959C5">
        <w:tc>
          <w:tcPr>
            <w:tcW w:w="777" w:type="dxa"/>
          </w:tcPr>
          <w:p w14:paraId="140AD0B1" w14:textId="77777777" w:rsidR="003959C5" w:rsidRPr="00D324C1" w:rsidRDefault="003959C5" w:rsidP="0024183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2405175" w14:textId="77777777" w:rsidR="003959C5" w:rsidRPr="00D324C1" w:rsidRDefault="003959C5" w:rsidP="00241832">
            <w:pPr>
              <w:spacing w:line="256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Задачи, решаемые при помощи экспертных систем, чаще всего относятся к одной из следующих областей:</w:t>
            </w:r>
          </w:p>
          <w:p w14:paraId="1881C9F3" w14:textId="77777777" w:rsidR="003959C5" w:rsidRPr="00D324C1" w:rsidRDefault="003959C5" w:rsidP="00241832">
            <w:pPr>
              <w:pStyle w:val="a7"/>
              <w:spacing w:before="0" w:after="0" w:line="240" w:lineRule="auto"/>
              <w:ind w:firstLine="244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Интерпретация данных</w:t>
            </w:r>
          </w:p>
          <w:p w14:paraId="462D3DF4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Диагностика</w:t>
            </w:r>
          </w:p>
          <w:p w14:paraId="50AE88D7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Мониторинг</w:t>
            </w:r>
          </w:p>
          <w:p w14:paraId="52C479B8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Аппроксимация функций</w:t>
            </w:r>
          </w:p>
          <w:p w14:paraId="567E6AF9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Прогнозирование</w:t>
            </w:r>
          </w:p>
          <w:p w14:paraId="4ADAB836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Планирование</w:t>
            </w:r>
          </w:p>
          <w:p w14:paraId="43D9BCB8" w14:textId="77777777" w:rsidR="003959C5" w:rsidRPr="00D324C1" w:rsidRDefault="003959C5" w:rsidP="00241832">
            <w:pPr>
              <w:pStyle w:val="a7"/>
              <w:spacing w:before="0" w:after="0" w:line="240" w:lineRule="auto"/>
              <w:rPr>
                <w:kern w:val="2"/>
                <w:lang w:eastAsia="en-US"/>
                <w14:ligatures w14:val="standardContextual"/>
              </w:rPr>
            </w:pPr>
            <w:r w:rsidRPr="00D324C1">
              <w:rPr>
                <w:kern w:val="2"/>
                <w:lang w:eastAsia="en-US"/>
                <w14:ligatures w14:val="standardContextual"/>
              </w:rPr>
              <w:t>Обучение</w:t>
            </w:r>
          </w:p>
          <w:p w14:paraId="7DF4C355" w14:textId="1329B52A" w:rsidR="003959C5" w:rsidRPr="00D324C1" w:rsidRDefault="003959C5" w:rsidP="00241832">
            <w:pPr>
              <w:pStyle w:val="a7"/>
            </w:pPr>
            <w:r w:rsidRPr="00D324C1">
              <w:rPr>
                <w:kern w:val="2"/>
                <w:lang w:eastAsia="en-US"/>
                <w14:ligatures w14:val="standardContextual"/>
              </w:rPr>
              <w:t>Классификация образов</w:t>
            </w:r>
          </w:p>
        </w:tc>
        <w:tc>
          <w:tcPr>
            <w:tcW w:w="1283" w:type="dxa"/>
          </w:tcPr>
          <w:p w14:paraId="58898EB5" w14:textId="1150E05A" w:rsidR="003959C5" w:rsidRPr="00D324C1" w:rsidRDefault="003959C5" w:rsidP="00241832">
            <w:pPr>
              <w:jc w:val="center"/>
            </w:pPr>
            <w:r w:rsidRPr="00D324C1">
              <w:rPr>
                <w:kern w:val="2"/>
                <w:sz w:val="18"/>
                <w:szCs w:val="18"/>
                <w:shd w:val="clear" w:color="auto" w:fill="FFFFFF"/>
                <w:lang w:eastAsia="en-US"/>
                <w14:ligatures w14:val="standardContextual"/>
              </w:rPr>
              <w:t>ОПК-4</w:t>
            </w:r>
          </w:p>
        </w:tc>
        <w:tc>
          <w:tcPr>
            <w:tcW w:w="700" w:type="dxa"/>
          </w:tcPr>
          <w:p w14:paraId="6445F6B0" w14:textId="61A4F7DB" w:rsidR="003959C5" w:rsidRPr="00D324C1" w:rsidRDefault="003959C5" w:rsidP="00241832">
            <w:pPr>
              <w:jc w:val="center"/>
            </w:pPr>
            <w:r w:rsidRPr="00D324C1">
              <w:t>5</w:t>
            </w:r>
          </w:p>
        </w:tc>
      </w:tr>
      <w:bookmarkEnd w:id="0"/>
    </w:tbl>
    <w:p w14:paraId="7C034FAA" w14:textId="486F2F25" w:rsidR="00F9669C" w:rsidRPr="00D324C1" w:rsidRDefault="00F9669C" w:rsidP="00F9669C">
      <w:pPr>
        <w:jc w:val="both"/>
        <w:rPr>
          <w:iCs/>
        </w:rPr>
      </w:pPr>
    </w:p>
    <w:sectPr w:rsidR="00F9669C" w:rsidRPr="00D324C1" w:rsidSect="003959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2141"/>
    <w:rsid w:val="00015EF1"/>
    <w:rsid w:val="00041053"/>
    <w:rsid w:val="0004344A"/>
    <w:rsid w:val="00075999"/>
    <w:rsid w:val="000775E6"/>
    <w:rsid w:val="00093186"/>
    <w:rsid w:val="000A09B0"/>
    <w:rsid w:val="000A3210"/>
    <w:rsid w:val="000A6FC6"/>
    <w:rsid w:val="000B146C"/>
    <w:rsid w:val="000B3DBB"/>
    <w:rsid w:val="000C3553"/>
    <w:rsid w:val="001174BF"/>
    <w:rsid w:val="00127BA3"/>
    <w:rsid w:val="00140A62"/>
    <w:rsid w:val="00141235"/>
    <w:rsid w:val="00154E6A"/>
    <w:rsid w:val="00164465"/>
    <w:rsid w:val="00167187"/>
    <w:rsid w:val="001B05BA"/>
    <w:rsid w:val="001C73CF"/>
    <w:rsid w:val="001F3A64"/>
    <w:rsid w:val="001F470E"/>
    <w:rsid w:val="00212E83"/>
    <w:rsid w:val="00241832"/>
    <w:rsid w:val="0028153D"/>
    <w:rsid w:val="00291151"/>
    <w:rsid w:val="00295E45"/>
    <w:rsid w:val="002C2B72"/>
    <w:rsid w:val="002D4FC9"/>
    <w:rsid w:val="00315609"/>
    <w:rsid w:val="0032528C"/>
    <w:rsid w:val="0032714F"/>
    <w:rsid w:val="00335A14"/>
    <w:rsid w:val="003860FC"/>
    <w:rsid w:val="00390227"/>
    <w:rsid w:val="003959C5"/>
    <w:rsid w:val="003A0524"/>
    <w:rsid w:val="003A4225"/>
    <w:rsid w:val="003B5AC8"/>
    <w:rsid w:val="003C77E8"/>
    <w:rsid w:val="003F68DB"/>
    <w:rsid w:val="00414FFA"/>
    <w:rsid w:val="00420241"/>
    <w:rsid w:val="004269C0"/>
    <w:rsid w:val="00430D07"/>
    <w:rsid w:val="00435EBB"/>
    <w:rsid w:val="00443BAA"/>
    <w:rsid w:val="00466E13"/>
    <w:rsid w:val="0047709A"/>
    <w:rsid w:val="00481D63"/>
    <w:rsid w:val="00495B01"/>
    <w:rsid w:val="004A2B3A"/>
    <w:rsid w:val="004A77CF"/>
    <w:rsid w:val="004C0EA7"/>
    <w:rsid w:val="004C1D7D"/>
    <w:rsid w:val="004E3073"/>
    <w:rsid w:val="004E765A"/>
    <w:rsid w:val="004F48CA"/>
    <w:rsid w:val="00501F8B"/>
    <w:rsid w:val="00506691"/>
    <w:rsid w:val="00510A8C"/>
    <w:rsid w:val="00516A81"/>
    <w:rsid w:val="00547DE8"/>
    <w:rsid w:val="00560A06"/>
    <w:rsid w:val="00582B85"/>
    <w:rsid w:val="005B1663"/>
    <w:rsid w:val="005B59D7"/>
    <w:rsid w:val="005B754D"/>
    <w:rsid w:val="005C4701"/>
    <w:rsid w:val="005E12F7"/>
    <w:rsid w:val="006012F9"/>
    <w:rsid w:val="00610683"/>
    <w:rsid w:val="00611B3D"/>
    <w:rsid w:val="00613F37"/>
    <w:rsid w:val="00637B3D"/>
    <w:rsid w:val="0065248A"/>
    <w:rsid w:val="006528C3"/>
    <w:rsid w:val="006530F8"/>
    <w:rsid w:val="00670C89"/>
    <w:rsid w:val="00682B87"/>
    <w:rsid w:val="006B2DB7"/>
    <w:rsid w:val="006D26C2"/>
    <w:rsid w:val="006F599F"/>
    <w:rsid w:val="00701119"/>
    <w:rsid w:val="00701A60"/>
    <w:rsid w:val="00734E37"/>
    <w:rsid w:val="00752F38"/>
    <w:rsid w:val="00776A4B"/>
    <w:rsid w:val="007B3921"/>
    <w:rsid w:val="007C42D3"/>
    <w:rsid w:val="007E437C"/>
    <w:rsid w:val="00803142"/>
    <w:rsid w:val="0080740F"/>
    <w:rsid w:val="008366C8"/>
    <w:rsid w:val="008425CE"/>
    <w:rsid w:val="00845A70"/>
    <w:rsid w:val="00877E79"/>
    <w:rsid w:val="00887D87"/>
    <w:rsid w:val="00896A21"/>
    <w:rsid w:val="008B536D"/>
    <w:rsid w:val="008C02E6"/>
    <w:rsid w:val="008D641F"/>
    <w:rsid w:val="008E1E8E"/>
    <w:rsid w:val="008F2BB5"/>
    <w:rsid w:val="00953123"/>
    <w:rsid w:val="00954511"/>
    <w:rsid w:val="00980691"/>
    <w:rsid w:val="009847E5"/>
    <w:rsid w:val="009C2EC6"/>
    <w:rsid w:val="009E6D3B"/>
    <w:rsid w:val="009E7395"/>
    <w:rsid w:val="00A639FE"/>
    <w:rsid w:val="00A67C2F"/>
    <w:rsid w:val="00A80F51"/>
    <w:rsid w:val="00A81E7D"/>
    <w:rsid w:val="00A935DC"/>
    <w:rsid w:val="00A951EF"/>
    <w:rsid w:val="00AA4504"/>
    <w:rsid w:val="00AB33EF"/>
    <w:rsid w:val="00AD3878"/>
    <w:rsid w:val="00AE3F57"/>
    <w:rsid w:val="00AE5A00"/>
    <w:rsid w:val="00AE6F17"/>
    <w:rsid w:val="00AF0EAB"/>
    <w:rsid w:val="00B31FE4"/>
    <w:rsid w:val="00B45FAE"/>
    <w:rsid w:val="00B55DCA"/>
    <w:rsid w:val="00B71AFD"/>
    <w:rsid w:val="00B73D44"/>
    <w:rsid w:val="00BA61B0"/>
    <w:rsid w:val="00BD5D89"/>
    <w:rsid w:val="00C048FB"/>
    <w:rsid w:val="00C27EDD"/>
    <w:rsid w:val="00C3649F"/>
    <w:rsid w:val="00C40A06"/>
    <w:rsid w:val="00C63C63"/>
    <w:rsid w:val="00C655AE"/>
    <w:rsid w:val="00C66E68"/>
    <w:rsid w:val="00CA71DA"/>
    <w:rsid w:val="00D04207"/>
    <w:rsid w:val="00D1365B"/>
    <w:rsid w:val="00D324C1"/>
    <w:rsid w:val="00D44784"/>
    <w:rsid w:val="00D814B9"/>
    <w:rsid w:val="00D85651"/>
    <w:rsid w:val="00D94FDC"/>
    <w:rsid w:val="00DA03E0"/>
    <w:rsid w:val="00DA42AD"/>
    <w:rsid w:val="00DB4B25"/>
    <w:rsid w:val="00DF2D88"/>
    <w:rsid w:val="00E035A8"/>
    <w:rsid w:val="00E228CA"/>
    <w:rsid w:val="00E2515C"/>
    <w:rsid w:val="00E75F6B"/>
    <w:rsid w:val="00E83E47"/>
    <w:rsid w:val="00E85691"/>
    <w:rsid w:val="00E86AC4"/>
    <w:rsid w:val="00E9246D"/>
    <w:rsid w:val="00E95EBD"/>
    <w:rsid w:val="00EE286F"/>
    <w:rsid w:val="00EF2737"/>
    <w:rsid w:val="00EF52FC"/>
    <w:rsid w:val="00F17A60"/>
    <w:rsid w:val="00F20F92"/>
    <w:rsid w:val="00F35AFE"/>
    <w:rsid w:val="00F9669C"/>
    <w:rsid w:val="00FA42D4"/>
    <w:rsid w:val="00FD3AA1"/>
    <w:rsid w:val="00FE491E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DC8DB8C-5A1E-46CE-B196-088FC1E5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styleId="a9">
    <w:name w:val="Emphasis"/>
    <w:basedOn w:val="a0"/>
    <w:qFormat/>
    <w:rsid w:val="00420241"/>
    <w:rPr>
      <w:i/>
      <w:iCs/>
    </w:rPr>
  </w:style>
  <w:style w:type="paragraph" w:customStyle="1" w:styleId="10">
    <w:name w:val="Основной текст с отступом1"/>
    <w:basedOn w:val="a"/>
    <w:rsid w:val="004C1D7D"/>
    <w:pPr>
      <w:spacing w:before="60" w:after="60" w:line="240" w:lineRule="atLeast"/>
    </w:pPr>
    <w:rPr>
      <w:rFonts w:eastAsiaTheme="minorEastAsia"/>
    </w:rPr>
  </w:style>
  <w:style w:type="character" w:styleId="aa">
    <w:name w:val="Placeholder Text"/>
    <w:basedOn w:val="a0"/>
    <w:uiPriority w:val="99"/>
    <w:semiHidden/>
    <w:rsid w:val="00154E6A"/>
    <w:rPr>
      <w:color w:val="808080"/>
    </w:rPr>
  </w:style>
  <w:style w:type="paragraph" w:customStyle="1" w:styleId="61">
    <w:name w:val="Заголовок 61"/>
    <w:basedOn w:val="a"/>
    <w:next w:val="a"/>
    <w:rsid w:val="004E3073"/>
    <w:pPr>
      <w:keepNext/>
      <w:keepLines/>
      <w:spacing w:before="240" w:after="120" w:line="240" w:lineRule="atLeast"/>
    </w:pPr>
    <w:rPr>
      <w:rFonts w:ascii="Arial" w:eastAsiaTheme="minorEastAsia" w:hAnsi="Arial" w:cs="Arial"/>
      <w:i/>
      <w:iCs/>
      <w:sz w:val="22"/>
      <w:szCs w:val="22"/>
    </w:rPr>
  </w:style>
  <w:style w:type="table" w:styleId="ab">
    <w:name w:val="Table Grid"/>
    <w:basedOn w:val="a1"/>
    <w:uiPriority w:val="39"/>
    <w:rsid w:val="00AA45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oenmeh.ru/education/faculties-and-departments/faco/kaf-o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2024-07-22T11:44:00Z</dcterms:created>
  <dcterms:modified xsi:type="dcterms:W3CDTF">2024-07-22T11:44:00Z</dcterms:modified>
</cp:coreProperties>
</file>